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/150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0032-01-2026-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Ханты-Мансийского автономного округа - Югры Светлана Валерьевна Михеева,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рассмотрев материалы дела об административном правонарушении, предусмотренном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анее привлекавшегося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находясь по адресу: Ханты-Мансийский автономный округ- </w:t>
      </w:r>
      <w:r>
        <w:rPr>
          <w:rFonts w:ascii="Times New Roman" w:eastAsia="Times New Roman" w:hAnsi="Times New Roman" w:cs="Times New Roman"/>
          <w:sz w:val="28"/>
          <w:szCs w:val="28"/>
        </w:rPr>
        <w:t>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Магистральная,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22А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уклонился от отбывания наказания в виде обязательных работ,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назначенны</w:t>
      </w:r>
      <w:r>
        <w:rPr>
          <w:rFonts w:ascii="Times New Roman" w:eastAsia="Times New Roman" w:hAnsi="Times New Roman" w:cs="Times New Roman"/>
          <w:sz w:val="28"/>
          <w:szCs w:val="28"/>
        </w:rPr>
        <w:t>х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КРФоАП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подтверждается следующими 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№ </w:t>
      </w:r>
      <w:r>
        <w:rPr>
          <w:rStyle w:val="cat-UserDefinedgrp-34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.2026 года,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сведениями из </w:t>
      </w: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r>
        <w:rPr>
          <w:rStyle w:val="cat-UserDefinedgrp-35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гола о том, что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не исполнено, к месту отбытия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>Крутиков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август 2026 года по постановлениям общее количество отработанных часов составляет 112 часов,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Style w:val="cat-UserDefinedgrp-36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обязательных работ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</w:t>
      </w:r>
      <w:r>
        <w:rPr>
          <w:rFonts w:ascii="Times New Roman" w:eastAsia="Times New Roman" w:hAnsi="Times New Roman" w:cs="Times New Roman"/>
          <w:sz w:val="28"/>
          <w:szCs w:val="28"/>
        </w:rPr>
        <w:t>, предупреждением, постановлением о возбуждении исполнительного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о направлении на работу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Мирзоева </w:t>
      </w:r>
      <w:r>
        <w:rPr>
          <w:rFonts w:ascii="Times New Roman" w:eastAsia="Times New Roman" w:hAnsi="Times New Roman" w:cs="Times New Roman"/>
          <w:sz w:val="27"/>
          <w:szCs w:val="27"/>
        </w:rPr>
        <w:t>Т.В.о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клонение от отбывания обязательных работ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 в соответствии со ст. 4.2 Кодекса Российской Федерации об административных правонарушениях,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ьей </w:t>
      </w:r>
      <w:r>
        <w:rPr>
          <w:rFonts w:ascii="Times New Roman" w:eastAsia="Times New Roman" w:hAnsi="Times New Roman" w:cs="Times New Roman"/>
          <w:sz w:val="28"/>
          <w:szCs w:val="28"/>
        </w:rPr>
        <w:t>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привлеченного к административной ответственности, 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арест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пятеро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</w:p>
    <w:p>
      <w:pPr>
        <w:spacing w:before="0" w:after="6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с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 </w:t>
      </w:r>
      <w:r>
        <w:rPr>
          <w:rFonts w:ascii="Times New Roman" w:eastAsia="Times New Roman" w:hAnsi="Times New Roman" w:cs="Times New Roman"/>
          <w:sz w:val="28"/>
          <w:szCs w:val="28"/>
        </w:rPr>
        <w:t>8 сентя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tabs>
          <w:tab w:val="left" w:pos="65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2">
    <w:name w:val="cat-UserDefined grp-33 rplc-12"/>
    <w:basedOn w:val="DefaultParagraphFont"/>
  </w:style>
  <w:style w:type="character" w:customStyle="1" w:styleId="cat-UserDefinedgrp-34rplc-26">
    <w:name w:val="cat-UserDefined grp-34 rplc-26"/>
    <w:basedOn w:val="DefaultParagraphFont"/>
  </w:style>
  <w:style w:type="character" w:customStyle="1" w:styleId="cat-UserDefinedgrp-35rplc-29">
    <w:name w:val="cat-UserDefined grp-35 rplc-29"/>
    <w:basedOn w:val="DefaultParagraphFont"/>
  </w:style>
  <w:style w:type="character" w:customStyle="1" w:styleId="cat-UserDefinedgrp-36rplc-34">
    <w:name w:val="cat-UserDefined grp-36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41164/37707645d3b04ddd250d6cdd19c54bd9662eae1b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